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9753F9" w:rsidRPr="009753F9" w14:paraId="15E31D96" w14:textId="77777777" w:rsidTr="009753F9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5E471D89" w14:textId="77777777" w:rsidR="009753F9" w:rsidRPr="009753F9" w:rsidRDefault="009753F9" w:rsidP="0097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3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  <w:t xml:space="preserve">Zespół Szkół Specjalnych w Hajnówce </w:t>
            </w:r>
          </w:p>
          <w:p w14:paraId="6944F7CB" w14:textId="77777777" w:rsidR="009753F9" w:rsidRPr="009753F9" w:rsidRDefault="009753F9" w:rsidP="0097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3F9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pl-PL"/>
              </w:rPr>
              <w:t>z RITĄ na Białorusi</w:t>
            </w:r>
          </w:p>
        </w:tc>
      </w:tr>
      <w:tr w:rsidR="009753F9" w:rsidRPr="009753F9" w14:paraId="53B8F506" w14:textId="77777777" w:rsidTr="009753F9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9753F9" w:rsidRPr="009753F9" w14:paraId="12371D80" w14:textId="77777777">
              <w:trPr>
                <w:tblCellSpacing w:w="15" w:type="dxa"/>
                <w:jc w:val="center"/>
              </w:trPr>
              <w:tc>
                <w:tcPr>
                  <w:tcW w:w="4750" w:type="pct"/>
                  <w:shd w:val="clear" w:color="auto" w:fill="FFFFFF"/>
                  <w:vAlign w:val="center"/>
                  <w:hideMark/>
                </w:tcPr>
                <w:p w14:paraId="44F2BA1D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Dnia 16 i 17 XI 2007r. Zespół Szkół Specjalnych w Hajnówce wraz z Centrum Korekcyjno-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Rozwijajacego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Kształcenia i Rehabilitacji (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CKRKiR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) w Brześciu i Kamieńcu na Białorusi w ramach realizacji II części projektu </w:t>
                  </w:r>
                  <w:r w:rsidRPr="009753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„Wieloprofilowe usprawnianie dziecka metodą ciągłej stymulacji”</w:t>
                  </w: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, zorganizował konferencje metodyczne dla nauczycieli-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oligofrenopedagogów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tyflopedagogów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surdopedagogów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logopedów, lekarzy, pracowników socjalnych i rodziców dzieci niepełnosprawnych. Zainteresowanie nimi przeszło najśmielsze oczekiwania. Na spotkanie w Brześciu przybyli wszyscy dyrektorzy 21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CKRKiR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, 6 wspomagających szkół województwa brzeskiego, pracujący w nich lekarze, wykładowcy Uniwersytetu Brzeskiego oraz lokalna prasa. </w:t>
                  </w:r>
                </w:p>
                <w:p w14:paraId="2EDAD456" w14:textId="4E3F7AF0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33E35C1" wp14:editId="7E16DD94">
                        <wp:extent cx="4267200" cy="3200400"/>
                        <wp:effectExtent l="0" t="0" r="0" b="0"/>
                        <wp:docPr id="25" name="Obraz 25" descr="http://www.arch.powiat.hajnowka.pl/archiwum/2007/listopad/rita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7/listopad/rita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10AD01" w14:textId="6F9165FF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4A0FCC4" wp14:editId="22353DD2">
                        <wp:extent cx="4267200" cy="3200400"/>
                        <wp:effectExtent l="0" t="0" r="0" b="0"/>
                        <wp:docPr id="24" name="Obraz 24" descr="http://www.arch.powiat.hajnowka.pl/archiwum/2007/listopad/rita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7/listopad/rita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C9B6F6" w14:textId="5762730D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F0DA1E6" wp14:editId="0CD4B64E">
                        <wp:extent cx="4267200" cy="3200400"/>
                        <wp:effectExtent l="0" t="0" r="0" b="0"/>
                        <wp:docPr id="23" name="Obraz 23" descr="http://www.arch.powiat.hajnowka.pl/archiwum/2007/listopad/rita/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7/listopad/rita/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7CCCAA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Tematyka wykładów dotyczących Płodowego Zespołu Alkoholowego FAS oraz dokumentalny film o nim pt. „Wieczne dziecko”, wprowadził wśród uczestników ożywioną dyskusję o ciekawych i nie wszystkim znanych medycznych zagadnieniach. Wyjaśniały one, jak rozpoznawać dziecko z FAS w grupie rówieśniczej, jak pomagać mu odnaleźć się w panującej rzeczywistości oraz jak efektywnie je usprawniać. </w:t>
                  </w:r>
                </w:p>
                <w:p w14:paraId="25C472AC" w14:textId="4755FCCF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908E552" wp14:editId="059F3236">
                        <wp:extent cx="4267200" cy="3200400"/>
                        <wp:effectExtent l="0" t="0" r="0" b="0"/>
                        <wp:docPr id="22" name="Obraz 22" descr="http://www.arch.powiat.hajnowka.pl/archiwum/2007/listopad/rita/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7/listopad/rita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6FECF3" w14:textId="52698B8D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55262CA" wp14:editId="43453E08">
                        <wp:extent cx="4267200" cy="3200400"/>
                        <wp:effectExtent l="0" t="0" r="0" b="0"/>
                        <wp:docPr id="21" name="Obraz 21" descr="http://www.arch.powiat.hajnowka.pl/archiwum/2007/listopad/rita/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7/listopad/rita/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E21684" w14:textId="4783C7E2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4A4BDB9" wp14:editId="7821E60F">
                        <wp:extent cx="4267200" cy="3200400"/>
                        <wp:effectExtent l="0" t="0" r="0" b="0"/>
                        <wp:docPr id="20" name="Obraz 20" descr="http://www.arch.powiat.hajnowka.pl/archiwum/2007/listopad/rita/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7/listopad/rita/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86CA0D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Białoruscy uczestnicy konferencji poznali jedną z metod usprawniania dzieci-naukę czytania globalnego opracowaną przez amerykańskiego lekarza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Glenna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Domana. Jej ideę przekazywali na konferencji pracownicy Instytutu Terapeutycznego i Fundacji „Daj szansę” w Toruniu-lekarz psychiatra Krzysztof Liszcz i psychoterapeuta Katarzyna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Kałamajska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-Liszcz. </w:t>
                  </w:r>
                </w:p>
                <w:p w14:paraId="2602378E" w14:textId="448C18ED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F0F099F" wp14:editId="44C13E9E">
                        <wp:extent cx="4267200" cy="3200400"/>
                        <wp:effectExtent l="0" t="0" r="0" b="0"/>
                        <wp:docPr id="19" name="Obraz 19" descr="http://www.arch.powiat.hajnowka.pl/archiwum/2007/listopad/rita/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listopad/rita/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1A0C77" w14:textId="46307AE5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EF0E111" wp14:editId="0BA7FA0D">
                        <wp:extent cx="4267200" cy="3200400"/>
                        <wp:effectExtent l="0" t="0" r="0" b="0"/>
                        <wp:docPr id="18" name="Obraz 18" descr="http://www.arch.powiat.hajnowka.pl/archiwum/2007/listopad/rita/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7/listopad/rita/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5D0ED2" w14:textId="1DB561EC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9F72DE1" wp14:editId="4ACFB73C">
                        <wp:extent cx="4267200" cy="3200400"/>
                        <wp:effectExtent l="0" t="0" r="0" b="0"/>
                        <wp:docPr id="17" name="Obraz 17" descr="http://www.arch.powiat.hajnowka.pl/archiwum/2007/listopad/rita/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7/listopad/rita/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0E3CBE" w14:textId="00AFBAFB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AA7EF5F" wp14:editId="4818F65A">
                        <wp:extent cx="4267200" cy="3200400"/>
                        <wp:effectExtent l="0" t="0" r="0" b="0"/>
                        <wp:docPr id="16" name="Obraz 16" descr="http://www.arch.powiat.hajnowka.pl/archiwum/2007/listopad/rita/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7/listopad/rita/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3D368A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 xml:space="preserve">Centrum Korekcyjno-Rozwijającego Kształcenia i Rehabilitacji w Kamieńcu zgromadziło przede wszystkim jego specjalistów oraz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oligofrenapedagogów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pracujących w przedszkolnych grupach i szkolnych klasach integracyjnych, a także zainteresowanych rodziców dzieci niepełnosprawnych. </w:t>
                  </w:r>
                </w:p>
                <w:p w14:paraId="4D622D2A" w14:textId="4FAE2F70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796F928" wp14:editId="1D4DE09A">
                        <wp:extent cx="4267200" cy="3200400"/>
                        <wp:effectExtent l="0" t="0" r="0" b="0"/>
                        <wp:docPr id="15" name="Obraz 15" descr="http://www.arch.powiat.hajnowka.pl/archiwum/2007/listopad/rita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archiwum/2007/listopad/rita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6B86B7" w14:textId="41349754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5E17814" wp14:editId="0BE3E77F">
                        <wp:extent cx="4267200" cy="3200400"/>
                        <wp:effectExtent l="0" t="0" r="0" b="0"/>
                        <wp:docPr id="14" name="Obraz 14" descr="http://www.arch.powiat.hajnowka.pl/archiwum/2007/listopad/rita/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7/listopad/rita/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1BE7E2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Uczestnicy konferencji poznali praktyczne metody usprawniania dzieci upośledzonych oraz przekonali się, jakie znaczenie w rozwoju dziecka ma nauka czytania globalnego wprowadzana od najwcześniejszych lat jego życia oraz jakie pozytywne efekty przynosi w dalszej jego przyszłość.</w:t>
                  </w:r>
                </w:p>
                <w:p w14:paraId="3B9B94EE" w14:textId="791D58A0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5C87D8A" wp14:editId="6BB77C02">
                        <wp:extent cx="4267200" cy="3200400"/>
                        <wp:effectExtent l="0" t="0" r="0" b="0"/>
                        <wp:docPr id="13" name="Obraz 13" descr="http://www.arch.powiat.hajnowka.pl/archiwum/2007/listopad/rita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ch.powiat.hajnowka.pl/archiwum/2007/listopad/rita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AD4168" w14:textId="051CA533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7851516" wp14:editId="3D912A9D">
                        <wp:extent cx="4267200" cy="3200400"/>
                        <wp:effectExtent l="0" t="0" r="0" b="0"/>
                        <wp:docPr id="12" name="Obraz 12" descr="http://www.arch.powiat.hajnowka.pl/archiwum/2007/listopad/rita/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rch.powiat.hajnowka.pl/archiwum/2007/listopad/rita/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B30F8B" w14:textId="35B14C3C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786D3CC" wp14:editId="76DDCA92">
                        <wp:extent cx="4267200" cy="3200400"/>
                        <wp:effectExtent l="0" t="0" r="0" b="0"/>
                        <wp:docPr id="11" name="Obraz 11" descr="http://www.arch.powiat.hajnowka.pl/archiwum/2007/listopad/rita/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rch.powiat.hajnowka.pl/archiwum/2007/listopad/rita/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681C64" w14:textId="293D0FBE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A77F4AD" wp14:editId="7D7C6BB6">
                        <wp:extent cx="4267200" cy="3200400"/>
                        <wp:effectExtent l="0" t="0" r="0" b="0"/>
                        <wp:docPr id="10" name="Obraz 10" descr="http://www.arch.powiat.hajnowka.pl/archiwum/2007/listopad/rita/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rch.powiat.hajnowka.pl/archiwum/2007/listopad/rita/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15FA74" w14:textId="6032A39D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6F27A32" wp14:editId="10387023">
                        <wp:extent cx="4267200" cy="3200400"/>
                        <wp:effectExtent l="0" t="0" r="0" b="0"/>
                        <wp:docPr id="9" name="Obraz 9" descr="http://www.arch.powiat.hajnowka.pl/archiwum/2007/listopad/rita/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rch.powiat.hajnowka.pl/archiwum/2007/listopad/rita/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35EA9D" w14:textId="62F2D798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F46B8FC" wp14:editId="44B4B0E3">
                        <wp:extent cx="4267200" cy="3200400"/>
                        <wp:effectExtent l="0" t="0" r="0" b="0"/>
                        <wp:docPr id="8" name="Obraz 8" descr="http://www.arch.powiat.hajnowka.pl/archiwum/2007/listopad/rita/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arch.powiat.hajnowka.pl/archiwum/2007/listopad/rita/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7664E6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Rodzice dzieci niepełnosprawnych mieli natomiast możliwość indywidualnych konsultacji z wykładowcami osobiście doświadczonymi opieką, usprawnianiem i wychowaniem dzieci z uszkodzeniem centralnego układu nerwowego. </w:t>
                  </w:r>
                </w:p>
                <w:p w14:paraId="0209A732" w14:textId="43307BB0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733A02B" wp14:editId="5C9B0C37">
                        <wp:extent cx="4267200" cy="3200400"/>
                        <wp:effectExtent l="0" t="0" r="0" b="0"/>
                        <wp:docPr id="7" name="Obraz 7" descr="http://www.arch.powiat.hajnowka.pl/archiwum/2007/listopad/rita/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arch.powiat.hajnowka.pl/archiwum/2007/listopad/rita/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5FE242" w14:textId="119FEB41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2947EF0" wp14:editId="4E4D96D3">
                        <wp:extent cx="4267200" cy="3200400"/>
                        <wp:effectExtent l="0" t="0" r="0" b="0"/>
                        <wp:docPr id="6" name="Obraz 6" descr="http://www.arch.powiat.hajnowka.pl/archiwum/2007/listopad/rita/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arch.powiat.hajnowka.pl/archiwum/2007/listopad/rita/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77E78E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Uczestnicy obu konferencji zostali poinformowani o działalności PAFW i FED w tym o Programie RITA - fundatorach projektu oraz otrzymali foldery o nich zawierające podstawowe dane, adresy i maile. </w:t>
                  </w:r>
                </w:p>
                <w:p w14:paraId="46FAFA71" w14:textId="77777777" w:rsidR="009753F9" w:rsidRPr="009753F9" w:rsidRDefault="009753F9" w:rsidP="009753F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Polskim uczestnikom projektu umożliwiono zwiedzenie i zapoznanie się z pracą Centrum Korekcyjno-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Rozwijajacego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Kształcenia i Rehabilitacji w Brześciu i w Kamieńcu, Wspomagającej Szkoły-Internatu w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Buczemlu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oraz Kamienieckiego Terytorialnego Centrum Socjalnej Obsługi Ludności.</w:t>
                  </w:r>
                </w:p>
                <w:p w14:paraId="2566A24F" w14:textId="0DFA2685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5D6BDEA" wp14:editId="2EA513ED">
                        <wp:extent cx="4267200" cy="3200400"/>
                        <wp:effectExtent l="0" t="0" r="0" b="0"/>
                        <wp:docPr id="5" name="Obraz 5" descr="http://www.arch.powiat.hajnowka.pl/archiwum/2007/listopad/rita/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rch.powiat.hajnowka.pl/archiwum/2007/listopad/rita/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6D81B2" w14:textId="6F0DAD28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A40963E" wp14:editId="6697F7E3">
                        <wp:extent cx="4267200" cy="3200400"/>
                        <wp:effectExtent l="0" t="0" r="0" b="0"/>
                        <wp:docPr id="4" name="Obraz 4" descr="http://www.arch.powiat.hajnowka.pl/archiwum/2007/listopad/rita/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arch.powiat.hajnowka.pl/archiwum/2007/listopad/rita/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157111" w14:textId="7A9B9AAD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AD0B95D" wp14:editId="133BDD0B">
                        <wp:extent cx="4267200" cy="3200400"/>
                        <wp:effectExtent l="0" t="0" r="0" b="0"/>
                        <wp:docPr id="3" name="Obraz 3" descr="http://www.arch.powiat.hajnowka.pl/archiwum/2007/listopad/rita/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arch.powiat.hajnowka.pl/archiwum/2007/listopad/rita/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9F6620" w14:textId="1909CC00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46413C1" wp14:editId="756AB0B3">
                        <wp:extent cx="4267200" cy="3200400"/>
                        <wp:effectExtent l="0" t="0" r="0" b="0"/>
                        <wp:docPr id="2" name="Obraz 2" descr="http://www.arch.powiat.hajnowka.pl/archiwum/2007/listopad/rita/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arch.powiat.hajnowka.pl/archiwum/2007/listopad/rita/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1DC85F" w14:textId="04E70816" w:rsidR="009753F9" w:rsidRPr="009753F9" w:rsidRDefault="009753F9" w:rsidP="009753F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E56AD66" wp14:editId="0806B8AA">
                        <wp:extent cx="4267200" cy="3200400"/>
                        <wp:effectExtent l="0" t="0" r="0" b="0"/>
                        <wp:docPr id="1" name="Obraz 1" descr="http://www.arch.powiat.hajnowka.pl/archiwum/2007/listopad/rita/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arch.powiat.hajnowka.pl/archiwum/2007/listopad/rita/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9CA9D3" w14:textId="77777777" w:rsidR="009753F9" w:rsidRPr="009753F9" w:rsidRDefault="009753F9" w:rsidP="009753F9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Główni białoruscy organizatorzy-Tatiana Żuk (dyrektor Obwodowego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CKRKiR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w Brześciu), Oksana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Trofimiuk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(dyrektor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CKRKiR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w Brześciu, które udostępniło salę konferencyjną) oraz Natalia Sadowska (dyrektor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CKRKiR</w:t>
                  </w:r>
                  <w:proofErr w:type="spellEnd"/>
                  <w:r w:rsidRPr="009753F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w Kamieńcu) wyraziły podziękowanie ZSS w Hajnówce oraz FED i PAFW za realizację i sfinansowanie projektu na Białorusi. Zainteresowanie białoruskich partnerów następnymi możliwymi do realizacji projektami potwierdziło słuszność i potrzebę dalszego ich planowania. Otrzymanie wielu ciekawych informacji na temat działających w województwie brzeskim 21 oraz w całej Republice Białorusi około 120 Centrów Korekcyjno-Rozwijającego Kształcenia i Rehabilitacji, zachęciło nas do dalszej wspólnej międzynarodowej współpracy, a także utwierdziło w przekonaniu o tym, że granica naszych państw nie przeszkadza we wspólnym rozwiązywaniu codziennych problemów związanych z usprawnianiem upośledzonych dzieci i w wymianie cennych zawodowych doświadczeń. </w:t>
                  </w:r>
                </w:p>
                <w:p w14:paraId="722BB7CD" w14:textId="77777777" w:rsidR="009753F9" w:rsidRPr="009753F9" w:rsidRDefault="009753F9" w:rsidP="009753F9">
                  <w:pPr>
                    <w:spacing w:before="100" w:beforeAutospacing="1"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753F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 xml:space="preserve">koordynator projektu Lucyna </w:t>
                  </w:r>
                  <w:proofErr w:type="spellStart"/>
                  <w:r w:rsidRPr="009753F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Wawreszuk</w:t>
                  </w:r>
                  <w:proofErr w:type="spellEnd"/>
                </w:p>
              </w:tc>
            </w:tr>
          </w:tbl>
          <w:p w14:paraId="67737769" w14:textId="77777777" w:rsidR="009753F9" w:rsidRPr="009753F9" w:rsidRDefault="009753F9" w:rsidP="0097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7520C4" w14:textId="77777777" w:rsidR="00760D57" w:rsidRDefault="00760D57">
      <w:bookmarkStart w:id="0" w:name="_GoBack"/>
      <w:bookmarkEnd w:id="0"/>
    </w:p>
    <w:sectPr w:rsidR="0076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57"/>
    <w:rsid w:val="00760D57"/>
    <w:rsid w:val="009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34EA-977E-420E-861F-9B7EDC39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2018-11-07T12:12:00Z</dcterms:created>
  <dcterms:modified xsi:type="dcterms:W3CDTF">2018-11-07T12:12:00Z</dcterms:modified>
</cp:coreProperties>
</file>